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30" w:rsidRPr="00F15B0D" w:rsidRDefault="00344CA1">
      <w:pPr>
        <w:pStyle w:val="Corpodetex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</w:r>
      <w:r w:rsidRPr="00344CA1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width:476pt;height:22pt;mso-position-horizontal-relative:char;mso-position-vertical-relative:line" fillcolor="#d9d9d9" strokeweight="1pt">
            <v:textbox inset="0,0,0,0">
              <w:txbxContent>
                <w:p w:rsidR="008F60AB" w:rsidRDefault="00F66E3F">
                  <w:pPr>
                    <w:spacing w:before="15"/>
                    <w:ind w:left="2"/>
                    <w:jc w:val="center"/>
                    <w:rPr>
                      <w:rFonts w:ascii="Arial" w:hAnsi="Arial"/>
                      <w:b/>
                      <w:color w:val="000000"/>
                      <w:sz w:val="23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3"/>
                    </w:rPr>
                    <w:t>DOCUMENTO</w:t>
                  </w:r>
                  <w:r w:rsidR="00FF7A7D">
                    <w:rPr>
                      <w:rFonts w:ascii="Arial" w:hAnsi="Arial"/>
                      <w:b/>
                      <w:color w:val="00000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3"/>
                    </w:rPr>
                    <w:t>DE</w:t>
                  </w:r>
                  <w:r w:rsidR="00FF7A7D">
                    <w:rPr>
                      <w:rFonts w:ascii="Arial" w:hAnsi="Arial"/>
                      <w:b/>
                      <w:color w:val="00000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3"/>
                    </w:rPr>
                    <w:t>FORMALIZAÇÃO</w:t>
                  </w:r>
                  <w:r w:rsidR="00FF7A7D">
                    <w:rPr>
                      <w:rFonts w:ascii="Arial" w:hAnsi="Arial"/>
                      <w:b/>
                      <w:color w:val="00000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3"/>
                    </w:rPr>
                    <w:t>DE</w:t>
                  </w:r>
                  <w:r w:rsidR="00FF7A7D">
                    <w:rPr>
                      <w:rFonts w:ascii="Arial" w:hAnsi="Arial"/>
                      <w:b/>
                      <w:color w:val="00000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3"/>
                    </w:rPr>
                    <w:t>DEMANDA-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3"/>
                    </w:rPr>
                    <w:t>DFD</w:t>
                  </w:r>
                </w:p>
              </w:txbxContent>
            </v:textbox>
            <w10:wrap type="none"/>
            <w10:anchorlock/>
          </v:shape>
        </w:pict>
      </w:r>
    </w:p>
    <w:p w:rsidR="000D1A30" w:rsidRPr="00F15B0D" w:rsidRDefault="00344CA1">
      <w:pPr>
        <w:pStyle w:val="Corpodetexto"/>
        <w:spacing w:before="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pict>
          <v:shape id="Textbox 4" o:spid="_x0000_s1027" type="#_x0000_t202" style="position:absolute;margin-left:52.5pt;margin-top:19.5pt;width:476pt;height:108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" filled="f" strokeweight="1pt">
            <v:path arrowok="t"/>
            <v:textbox inset="0,0,0,0">
              <w:txbxContent>
                <w:p w:rsidR="000D1A30" w:rsidRDefault="00DD43FF">
                  <w:pPr>
                    <w:pStyle w:val="Corpodetexto"/>
                    <w:spacing w:before="8"/>
                    <w:ind w:left="73"/>
                  </w:pPr>
                  <w:r>
                    <w:rPr>
                      <w:rFonts w:ascii="Arial" w:hAnsi="Arial"/>
                      <w:b/>
                    </w:rPr>
                    <w:t>Órgão:</w:t>
                  </w:r>
                  <w:r w:rsidR="000110F6">
                    <w:t>Camara Municipal de São Gonçalo do Pará/</w:t>
                  </w:r>
                  <w:r>
                    <w:rPr>
                      <w:spacing w:val="-5"/>
                    </w:rPr>
                    <w:t>MG</w:t>
                  </w:r>
                </w:p>
                <w:p w:rsidR="000D1A30" w:rsidRDefault="000D1A30">
                  <w:pPr>
                    <w:pStyle w:val="Corpodetexto"/>
                    <w:spacing w:before="79"/>
                  </w:pPr>
                </w:p>
                <w:p w:rsidR="000D1A30" w:rsidRDefault="00DD43FF" w:rsidP="000110F6">
                  <w:pPr>
                    <w:ind w:left="73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Responsável</w:t>
                  </w:r>
                  <w:r w:rsidR="00FF7A7D">
                    <w:rPr>
                      <w:rFonts w:ascii="Arial" w:hAnsi="Arial"/>
                      <w:b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pela</w:t>
                  </w:r>
                  <w:r w:rsidR="00FF7A7D">
                    <w:rPr>
                      <w:rFonts w:ascii="Arial" w:hAnsi="Arial"/>
                      <w:b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Demanda:</w:t>
                  </w:r>
                  <w:r w:rsidR="002614C4">
                    <w:rPr>
                      <w:rFonts w:ascii="Arial" w:hAnsi="Arial"/>
                      <w:b/>
                      <w:spacing w:val="-5"/>
                      <w:sz w:val="23"/>
                    </w:rPr>
                    <w:t xml:space="preserve"> </w:t>
                  </w:r>
                  <w:r w:rsidR="000110F6" w:rsidRPr="00FB7A16">
                    <w:rPr>
                      <w:rFonts w:ascii="Times New Roman" w:hAnsi="Times New Roman"/>
                      <w:b/>
                      <w:color w:val="000000"/>
                    </w:rPr>
                    <w:t>WALDECH JOSE DE MELO</w:t>
                  </w:r>
                </w:p>
                <w:p w:rsidR="000110F6" w:rsidRDefault="000110F6" w:rsidP="000110F6">
                  <w:pPr>
                    <w:ind w:left="73"/>
                  </w:pPr>
                </w:p>
                <w:p w:rsidR="000D1A30" w:rsidRDefault="00DD43FF">
                  <w:pPr>
                    <w:ind w:left="73"/>
                    <w:rPr>
                      <w:sz w:val="23"/>
                    </w:rPr>
                  </w:pPr>
                  <w:r>
                    <w:rPr>
                      <w:rFonts w:ascii="Arial"/>
                      <w:b/>
                      <w:sz w:val="23"/>
                    </w:rPr>
                    <w:t>Contato/Email</w:t>
                  </w:r>
                  <w:r w:rsidR="00FF7A7D">
                    <w:rPr>
                      <w:rFonts w:ascii="Arial"/>
                      <w:b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para</w:t>
                  </w:r>
                  <w:r w:rsidR="00FF7A7D">
                    <w:rPr>
                      <w:rFonts w:ascii="Arial"/>
                      <w:b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esclarecimentos:</w:t>
                  </w:r>
                  <w:r w:rsidR="000110F6">
                    <w:t>camarasgpara@gmail.com</w:t>
                  </w:r>
                </w:p>
              </w:txbxContent>
            </v:textbox>
            <w10:wrap type="topAndBottom" anchorx="page"/>
          </v:shape>
        </w:pict>
      </w:r>
    </w:p>
    <w:p w:rsidR="000D1A30" w:rsidRPr="00F15B0D" w:rsidRDefault="00DD43FF">
      <w:pPr>
        <w:pStyle w:val="Ttulo1"/>
        <w:numPr>
          <w:ilvl w:val="0"/>
          <w:numId w:val="4"/>
        </w:numPr>
        <w:tabs>
          <w:tab w:val="left" w:pos="383"/>
        </w:tabs>
        <w:ind w:left="383" w:hanging="190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>–</w:t>
      </w:r>
      <w:r w:rsidRPr="00F15B0D">
        <w:rPr>
          <w:rFonts w:ascii="Times New Roman" w:hAnsi="Times New Roman" w:cs="Times New Roman"/>
          <w:spacing w:val="-2"/>
          <w:sz w:val="24"/>
          <w:szCs w:val="24"/>
        </w:rPr>
        <w:t>OBJETO</w:t>
      </w:r>
    </w:p>
    <w:p w:rsidR="00F15B0D" w:rsidRPr="00F15B0D" w:rsidRDefault="00F15B0D" w:rsidP="00F15B0D">
      <w:pPr>
        <w:pStyle w:val="Ttulo1"/>
        <w:tabs>
          <w:tab w:val="left" w:pos="383"/>
        </w:tabs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0110F6" w:rsidRPr="00F15B0D" w:rsidRDefault="00F15B0D" w:rsidP="00F15B0D">
      <w:pPr>
        <w:pStyle w:val="PargrafodaLista"/>
        <w:widowControl/>
        <w:autoSpaceDE/>
        <w:autoSpaceDN/>
        <w:ind w:left="1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B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1.1 </w:t>
      </w:r>
      <w:r w:rsidR="000110F6" w:rsidRPr="00F15B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Contratação de empresa especializada </w:t>
      </w:r>
      <w:r w:rsidR="00FF7A7D" w:rsidRPr="00F15B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em</w:t>
      </w:r>
      <w:r w:rsidR="000110F6" w:rsidRPr="00F15B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engenharia,</w:t>
      </w:r>
      <w:r w:rsidRPr="00F15B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para 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construção de uma sala </w:t>
      </w:r>
      <w:r w:rsidRPr="00F15B0D">
        <w:rPr>
          <w:rFonts w:ascii="Times New Roman" w:hAnsi="Times New Roman" w:cs="Times New Roman"/>
          <w:sz w:val="24"/>
          <w:szCs w:val="24"/>
        </w:rPr>
        <w:t>para atendimento ao cidadão</w:t>
      </w:r>
      <w:r w:rsidRPr="00F15B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conforme </w:t>
      </w:r>
      <w:r w:rsidRPr="00F15B0D">
        <w:rPr>
          <w:rFonts w:ascii="Times New Roman" w:hAnsi="Times New Roman" w:cs="Times New Roman"/>
          <w:sz w:val="24"/>
          <w:szCs w:val="24"/>
        </w:rPr>
        <w:t xml:space="preserve">a Resolução 06/2023, que dispõe sobre a instituição do Centro de Atendimento ao Cidadão CAC, </w:t>
      </w:r>
      <w:r w:rsidR="000110F6" w:rsidRPr="00F15B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para atender as necessidades da Câmara Municipal de São Gonçalo do Pará/MG</w:t>
      </w:r>
      <w:r w:rsidR="000110F6" w:rsidRPr="00F15B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D1A30" w:rsidRPr="00F15B0D" w:rsidRDefault="008231BC" w:rsidP="00F15B0D">
      <w:pPr>
        <w:pStyle w:val="PargrafodaLista"/>
        <w:tabs>
          <w:tab w:val="left" w:pos="909"/>
        </w:tabs>
        <w:spacing w:line="360" w:lineRule="auto"/>
        <w:ind w:right="416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 xml:space="preserve">1.2 </w:t>
      </w:r>
      <w:r w:rsidR="00DD43FF" w:rsidRPr="00F15B0D">
        <w:rPr>
          <w:rFonts w:ascii="Times New Roman" w:hAnsi="Times New Roman" w:cs="Times New Roman"/>
          <w:sz w:val="24"/>
          <w:szCs w:val="24"/>
        </w:rPr>
        <w:t>Os serviços, objeto desta contratação, são caracterizados como comuns, uma vez que os padrões de desempenho, quantidade e qualidade podem ser objetivamente definidos por meio de especificações usuais no mercado.</w:t>
      </w:r>
    </w:p>
    <w:p w:rsidR="000D1A30" w:rsidRPr="00F15B0D" w:rsidRDefault="00DD43FF" w:rsidP="00F15B0D">
      <w:pPr>
        <w:pStyle w:val="Ttulo1"/>
        <w:numPr>
          <w:ilvl w:val="0"/>
          <w:numId w:val="4"/>
        </w:numPr>
        <w:tabs>
          <w:tab w:val="left" w:pos="383"/>
        </w:tabs>
        <w:ind w:left="383" w:hanging="190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>–JUSTIFICATIVA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DA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NECESSIDADE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DA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pacing w:val="-2"/>
          <w:sz w:val="24"/>
          <w:szCs w:val="24"/>
        </w:rPr>
        <w:t>CONTRATAÇÃO</w:t>
      </w:r>
    </w:p>
    <w:p w:rsidR="006F37A7" w:rsidRPr="00F15B0D" w:rsidRDefault="00DD43FF" w:rsidP="00F15B0D">
      <w:pPr>
        <w:pStyle w:val="Corpodetexto"/>
        <w:spacing w:before="132" w:line="360" w:lineRule="auto"/>
        <w:ind w:left="193" w:right="418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>A pres</w:t>
      </w:r>
      <w:r w:rsidR="006F37A7" w:rsidRPr="00F15B0D">
        <w:rPr>
          <w:rFonts w:ascii="Times New Roman" w:hAnsi="Times New Roman" w:cs="Times New Roman"/>
          <w:sz w:val="24"/>
          <w:szCs w:val="24"/>
        </w:rPr>
        <w:t xml:space="preserve">ente </w:t>
      </w:r>
      <w:r w:rsidR="000110F6" w:rsidRPr="00F15B0D">
        <w:rPr>
          <w:rFonts w:ascii="Times New Roman" w:hAnsi="Times New Roman" w:cs="Times New Roman"/>
          <w:sz w:val="24"/>
          <w:szCs w:val="24"/>
        </w:rPr>
        <w:t xml:space="preserve">contratação </w:t>
      </w:r>
      <w:r w:rsidR="006F37A7" w:rsidRPr="00F15B0D">
        <w:rPr>
          <w:rFonts w:ascii="Times New Roman" w:hAnsi="Times New Roman" w:cs="Times New Roman"/>
          <w:sz w:val="24"/>
          <w:szCs w:val="24"/>
        </w:rPr>
        <w:t>se justifica</w:t>
      </w:r>
      <w:r w:rsidR="000110F6" w:rsidRPr="00F15B0D">
        <w:rPr>
          <w:rFonts w:ascii="Times New Roman" w:hAnsi="Times New Roman" w:cs="Times New Roman"/>
          <w:sz w:val="24"/>
          <w:szCs w:val="24"/>
        </w:rPr>
        <w:t xml:space="preserve"> a necessidade de contratação de empresa especializada em obra de engenharia para construção de uma sala para atendim</w:t>
      </w:r>
      <w:r w:rsidR="00F15B0D" w:rsidRPr="00F15B0D">
        <w:rPr>
          <w:rFonts w:ascii="Times New Roman" w:hAnsi="Times New Roman" w:cs="Times New Roman"/>
          <w:sz w:val="24"/>
          <w:szCs w:val="24"/>
        </w:rPr>
        <w:t>e</w:t>
      </w:r>
      <w:r w:rsidR="000110F6" w:rsidRPr="00F15B0D">
        <w:rPr>
          <w:rFonts w:ascii="Times New Roman" w:hAnsi="Times New Roman" w:cs="Times New Roman"/>
          <w:sz w:val="24"/>
          <w:szCs w:val="24"/>
        </w:rPr>
        <w:t xml:space="preserve">nto ao cidadão, </w:t>
      </w:r>
      <w:r w:rsidR="00F15B0D" w:rsidRPr="00F15B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conforme </w:t>
      </w:r>
      <w:r w:rsidR="00F15B0D" w:rsidRPr="00F15B0D">
        <w:rPr>
          <w:rFonts w:ascii="Times New Roman" w:hAnsi="Times New Roman" w:cs="Times New Roman"/>
          <w:sz w:val="24"/>
          <w:szCs w:val="24"/>
        </w:rPr>
        <w:t xml:space="preserve">a Resolução 06/2023, que dispõe sobre a instituição do Centro de Atendimento ao Cidadão CAC </w:t>
      </w:r>
      <w:r w:rsidR="000110F6" w:rsidRPr="00F15B0D">
        <w:rPr>
          <w:rFonts w:ascii="Times New Roman" w:hAnsi="Times New Roman" w:cs="Times New Roman"/>
          <w:sz w:val="24"/>
          <w:szCs w:val="24"/>
        </w:rPr>
        <w:t xml:space="preserve">no prédio da Câmara Municipal </w:t>
      </w:r>
      <w:r w:rsidR="002C31B6" w:rsidRPr="00F15B0D">
        <w:rPr>
          <w:rFonts w:ascii="Times New Roman" w:hAnsi="Times New Roman" w:cs="Times New Roman"/>
          <w:sz w:val="24"/>
          <w:szCs w:val="24"/>
        </w:rPr>
        <w:t>.</w:t>
      </w:r>
    </w:p>
    <w:p w:rsidR="000D1A30" w:rsidRPr="00F15B0D" w:rsidRDefault="00DD43FF">
      <w:pPr>
        <w:pStyle w:val="Ttulo1"/>
        <w:numPr>
          <w:ilvl w:val="0"/>
          <w:numId w:val="4"/>
        </w:numPr>
        <w:tabs>
          <w:tab w:val="left" w:pos="383"/>
        </w:tabs>
        <w:ind w:left="383" w:hanging="190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>–ESPECIFICAÇÃO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DO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pacing w:val="-2"/>
          <w:sz w:val="24"/>
          <w:szCs w:val="24"/>
        </w:rPr>
        <w:t>OBJETO</w:t>
      </w:r>
    </w:p>
    <w:p w:rsidR="000D1A30" w:rsidRPr="00F15B0D" w:rsidRDefault="000D1A30">
      <w:pPr>
        <w:pStyle w:val="Corpodetex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1"/>
        <w:gridCol w:w="3931"/>
        <w:gridCol w:w="850"/>
        <w:gridCol w:w="1134"/>
        <w:gridCol w:w="1465"/>
        <w:gridCol w:w="1540"/>
      </w:tblGrid>
      <w:tr w:rsidR="000D1A30" w:rsidRPr="00F15B0D" w:rsidTr="008231BC">
        <w:trPr>
          <w:trHeight w:val="399"/>
        </w:trPr>
        <w:tc>
          <w:tcPr>
            <w:tcW w:w="1031" w:type="dxa"/>
          </w:tcPr>
          <w:p w:rsidR="000D1A30" w:rsidRPr="00F15B0D" w:rsidRDefault="00DD43FF">
            <w:pPr>
              <w:pStyle w:val="TableParagraph"/>
              <w:spacing w:before="14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3931" w:type="dxa"/>
          </w:tcPr>
          <w:p w:rsidR="000D1A30" w:rsidRPr="00F15B0D" w:rsidRDefault="00DD43FF">
            <w:pPr>
              <w:pStyle w:val="TableParagraph"/>
              <w:spacing w:before="14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  <w:r w:rsidR="00FF7A7D" w:rsidRPr="00F1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B0D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="00FF7A7D" w:rsidRPr="00F1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objeto</w:t>
            </w:r>
          </w:p>
        </w:tc>
        <w:tc>
          <w:tcPr>
            <w:tcW w:w="850" w:type="dxa"/>
          </w:tcPr>
          <w:p w:rsidR="000D1A30" w:rsidRPr="00F15B0D" w:rsidRDefault="00DD43FF">
            <w:pPr>
              <w:pStyle w:val="TableParagraph"/>
              <w:spacing w:before="14"/>
              <w:ind w:left="13"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Quant.</w:t>
            </w:r>
          </w:p>
        </w:tc>
        <w:tc>
          <w:tcPr>
            <w:tcW w:w="1134" w:type="dxa"/>
          </w:tcPr>
          <w:p w:rsidR="000D1A30" w:rsidRPr="00F15B0D" w:rsidRDefault="00DD43FF">
            <w:pPr>
              <w:pStyle w:val="TableParagraph"/>
              <w:spacing w:before="14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Unid.</w:t>
            </w:r>
          </w:p>
        </w:tc>
        <w:tc>
          <w:tcPr>
            <w:tcW w:w="1465" w:type="dxa"/>
          </w:tcPr>
          <w:p w:rsidR="000D1A30" w:rsidRPr="00F15B0D" w:rsidRDefault="00DD43FF">
            <w:pPr>
              <w:pStyle w:val="TableParagraph"/>
              <w:spacing w:before="14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Vr.</w:t>
            </w:r>
            <w:r w:rsidRPr="00F15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Unit.</w:t>
            </w:r>
          </w:p>
        </w:tc>
        <w:tc>
          <w:tcPr>
            <w:tcW w:w="1540" w:type="dxa"/>
          </w:tcPr>
          <w:p w:rsidR="000D1A30" w:rsidRPr="00F15B0D" w:rsidRDefault="00DD43FF">
            <w:pPr>
              <w:pStyle w:val="TableParagraph"/>
              <w:spacing w:before="14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Vr.</w:t>
            </w:r>
            <w:r w:rsidRPr="00F15B0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Total</w:t>
            </w:r>
          </w:p>
        </w:tc>
      </w:tr>
      <w:tr w:rsidR="000110F6" w:rsidRPr="00F15B0D" w:rsidTr="008231BC">
        <w:trPr>
          <w:trHeight w:val="642"/>
        </w:trPr>
        <w:tc>
          <w:tcPr>
            <w:tcW w:w="1031" w:type="dxa"/>
            <w:tcBorders>
              <w:bottom w:val="nil"/>
            </w:tcBorders>
          </w:tcPr>
          <w:p w:rsidR="000110F6" w:rsidRPr="00F15B0D" w:rsidRDefault="000110F6">
            <w:pPr>
              <w:pStyle w:val="TableParagraph"/>
              <w:spacing w:before="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3931" w:type="dxa"/>
            <w:tcBorders>
              <w:bottom w:val="nil"/>
            </w:tcBorders>
          </w:tcPr>
          <w:p w:rsidR="000110F6" w:rsidRPr="00F15B0D" w:rsidRDefault="0001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sz w:val="24"/>
                <w:szCs w:val="24"/>
              </w:rPr>
              <w:t>construção de uma sala para atendim</w:t>
            </w:r>
            <w:r w:rsidR="00FF7A7D" w:rsidRPr="00F15B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15B0D">
              <w:rPr>
                <w:rFonts w:ascii="Times New Roman" w:hAnsi="Times New Roman" w:cs="Times New Roman"/>
                <w:sz w:val="24"/>
                <w:szCs w:val="24"/>
              </w:rPr>
              <w:t xml:space="preserve">nto ao cidadão, </w:t>
            </w:r>
            <w:r w:rsidR="00F15B0D" w:rsidRPr="00F15B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conforme </w:t>
            </w:r>
            <w:r w:rsidR="00F15B0D" w:rsidRPr="00F15B0D">
              <w:rPr>
                <w:rFonts w:ascii="Times New Roman" w:hAnsi="Times New Roman" w:cs="Times New Roman"/>
                <w:sz w:val="24"/>
                <w:szCs w:val="24"/>
              </w:rPr>
              <w:t xml:space="preserve">a Resolução 06/2023 </w:t>
            </w:r>
            <w:r w:rsidRPr="00F15B0D">
              <w:rPr>
                <w:rFonts w:ascii="Times New Roman" w:hAnsi="Times New Roman" w:cs="Times New Roman"/>
                <w:sz w:val="24"/>
                <w:szCs w:val="24"/>
              </w:rPr>
              <w:t>no prédio da Câmara Municipal .</w:t>
            </w:r>
          </w:p>
        </w:tc>
        <w:tc>
          <w:tcPr>
            <w:tcW w:w="850" w:type="dxa"/>
            <w:tcBorders>
              <w:bottom w:val="nil"/>
            </w:tcBorders>
          </w:tcPr>
          <w:p w:rsidR="000110F6" w:rsidRPr="00F15B0D" w:rsidRDefault="000110F6">
            <w:pPr>
              <w:pStyle w:val="TableParagraph"/>
              <w:spacing w:before="6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0110F6" w:rsidRPr="00F15B0D" w:rsidRDefault="000110F6">
            <w:pPr>
              <w:pStyle w:val="TableParagraph"/>
              <w:spacing w:before="6" w:line="360" w:lineRule="auto"/>
              <w:ind w:left="104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SERVI </w:t>
            </w:r>
            <w:r w:rsidRPr="00F15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ÇO</w:t>
            </w:r>
          </w:p>
        </w:tc>
        <w:tc>
          <w:tcPr>
            <w:tcW w:w="1465" w:type="dxa"/>
            <w:tcBorders>
              <w:bottom w:val="nil"/>
            </w:tcBorders>
          </w:tcPr>
          <w:p w:rsidR="000110F6" w:rsidRPr="00F15B0D" w:rsidRDefault="000110F6" w:rsidP="00FF7A7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R$</w:t>
            </w:r>
            <w:r w:rsidR="00FF7A7D" w:rsidRPr="00F15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47.709,69</w:t>
            </w:r>
          </w:p>
        </w:tc>
        <w:tc>
          <w:tcPr>
            <w:tcW w:w="1540" w:type="dxa"/>
            <w:tcBorders>
              <w:bottom w:val="nil"/>
            </w:tcBorders>
          </w:tcPr>
          <w:p w:rsidR="000110F6" w:rsidRPr="00F15B0D" w:rsidRDefault="000110F6" w:rsidP="00FF7A7D">
            <w:pPr>
              <w:pStyle w:val="TableParagraph"/>
              <w:spacing w:before="6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R$</w:t>
            </w:r>
            <w:r w:rsidR="00FF7A7D" w:rsidRPr="00F15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47.709,69</w:t>
            </w:r>
          </w:p>
        </w:tc>
      </w:tr>
      <w:tr w:rsidR="000110F6" w:rsidRPr="00F15B0D" w:rsidTr="008231BC">
        <w:trPr>
          <w:trHeight w:val="344"/>
        </w:trPr>
        <w:tc>
          <w:tcPr>
            <w:tcW w:w="1031" w:type="dxa"/>
            <w:tcBorders>
              <w:top w:val="nil"/>
              <w:bottom w:val="nil"/>
            </w:tcBorders>
          </w:tcPr>
          <w:p w:rsidR="000110F6" w:rsidRPr="00F15B0D" w:rsidRDefault="000110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0110F6" w:rsidRPr="00F15B0D" w:rsidRDefault="0001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110F6" w:rsidRPr="00F15B0D" w:rsidRDefault="000110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110F6" w:rsidRPr="00F15B0D" w:rsidRDefault="000110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0110F6" w:rsidRPr="00F15B0D" w:rsidRDefault="000110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0110F6" w:rsidRPr="00F15B0D" w:rsidRDefault="000110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A30" w:rsidRPr="00F15B0D" w:rsidTr="008231BC">
        <w:trPr>
          <w:trHeight w:val="379"/>
        </w:trPr>
        <w:tc>
          <w:tcPr>
            <w:tcW w:w="6946" w:type="dxa"/>
            <w:gridSpan w:val="4"/>
          </w:tcPr>
          <w:p w:rsidR="000D1A30" w:rsidRPr="00F15B0D" w:rsidRDefault="00DD43FF">
            <w:pPr>
              <w:pStyle w:val="TableParagraph"/>
              <w:spacing w:line="26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005" w:type="dxa"/>
            <w:gridSpan w:val="2"/>
          </w:tcPr>
          <w:p w:rsidR="000D1A30" w:rsidRPr="00F15B0D" w:rsidRDefault="007C7172" w:rsidP="00FF7A7D">
            <w:pPr>
              <w:pStyle w:val="TableParagraph"/>
              <w:spacing w:line="261" w:lineRule="exact"/>
              <w:ind w:left="16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R$</w:t>
            </w:r>
            <w:r w:rsidR="00FF7A7D" w:rsidRPr="00F15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47.709,69</w:t>
            </w:r>
          </w:p>
        </w:tc>
      </w:tr>
    </w:tbl>
    <w:p w:rsidR="000D1A30" w:rsidRPr="00F15B0D" w:rsidRDefault="000D1A30">
      <w:pPr>
        <w:spacing w:line="261" w:lineRule="exact"/>
        <w:rPr>
          <w:rFonts w:ascii="Times New Roman" w:hAnsi="Times New Roman" w:cs="Times New Roman"/>
          <w:sz w:val="24"/>
          <w:szCs w:val="24"/>
        </w:rPr>
        <w:sectPr w:rsidR="000D1A30" w:rsidRPr="00F15B0D">
          <w:headerReference w:type="default" r:id="rId7"/>
          <w:footerReference w:type="default" r:id="rId8"/>
          <w:type w:val="continuous"/>
          <w:pgSz w:w="11920" w:h="16840"/>
          <w:pgMar w:top="2000" w:right="1020" w:bottom="280" w:left="940" w:header="143" w:footer="0" w:gutter="0"/>
          <w:pgNumType w:start="1"/>
          <w:cols w:space="720"/>
        </w:sectPr>
      </w:pPr>
    </w:p>
    <w:p w:rsidR="000D1A30" w:rsidRPr="00F15B0D" w:rsidRDefault="00DD43FF">
      <w:pPr>
        <w:pStyle w:val="PargrafodaLista"/>
        <w:numPr>
          <w:ilvl w:val="0"/>
          <w:numId w:val="4"/>
        </w:numPr>
        <w:tabs>
          <w:tab w:val="left" w:pos="413"/>
        </w:tabs>
        <w:spacing w:line="360" w:lineRule="auto"/>
        <w:ind w:left="193" w:right="420" w:firstLine="0"/>
        <w:rPr>
          <w:rFonts w:ascii="Times New Roman" w:hAnsi="Times New Roman" w:cs="Times New Roman"/>
          <w:b/>
          <w:sz w:val="24"/>
          <w:szCs w:val="24"/>
        </w:rPr>
      </w:pPr>
      <w:r w:rsidRPr="00F15B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– ESTIMATIVA DO VALOR DA CONTRATAÇÃO </w:t>
      </w:r>
    </w:p>
    <w:p w:rsidR="000D1A30" w:rsidRPr="00F15B0D" w:rsidRDefault="00DD43FF" w:rsidP="00F15B0D">
      <w:pPr>
        <w:pStyle w:val="PargrafodaLista"/>
        <w:numPr>
          <w:ilvl w:val="0"/>
          <w:numId w:val="3"/>
        </w:numPr>
        <w:tabs>
          <w:tab w:val="left" w:pos="913"/>
        </w:tabs>
        <w:spacing w:line="360" w:lineRule="auto"/>
        <w:ind w:left="913" w:right="775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 xml:space="preserve">4.1. O custo estimado total da contratação é de </w:t>
      </w:r>
      <w:r w:rsidR="007C7172" w:rsidRPr="00F15B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R$ </w:t>
      </w:r>
      <w:r w:rsidR="00FF7A7D" w:rsidRPr="00F15B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47.709,69</w:t>
      </w:r>
      <w:r w:rsidR="007C7172" w:rsidRPr="00F15B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r w:rsidR="00FF7A7D" w:rsidRPr="00F15B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quarenta e sete</w:t>
      </w:r>
      <w:r w:rsidR="007C7172" w:rsidRPr="00F15B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mil </w:t>
      </w:r>
      <w:r w:rsidR="00FF7A7D" w:rsidRPr="00F15B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setecentos e nove reais e sessenta e nove  centavos</w:t>
      </w:r>
      <w:r w:rsidR="007C7172" w:rsidRPr="00F15B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F15B0D">
        <w:rPr>
          <w:rFonts w:ascii="Times New Roman" w:hAnsi="Times New Roman" w:cs="Times New Roman"/>
          <w:b/>
          <w:sz w:val="24"/>
          <w:szCs w:val="24"/>
        </w:rPr>
        <w:t>;</w:t>
      </w:r>
      <w:r w:rsidR="00F15B0D" w:rsidRPr="00F15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conforme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custos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unitários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apostos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na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s </w:t>
      </w:r>
      <w:r w:rsidRPr="00F15B0D">
        <w:rPr>
          <w:rFonts w:ascii="Times New Roman" w:hAnsi="Times New Roman" w:cs="Times New Roman"/>
          <w:sz w:val="24"/>
          <w:szCs w:val="24"/>
        </w:rPr>
        <w:t>p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lanilhas </w:t>
      </w:r>
      <w:r w:rsidRPr="00F15B0D">
        <w:rPr>
          <w:rFonts w:ascii="Times New Roman" w:hAnsi="Times New Roman" w:cs="Times New Roman"/>
          <w:sz w:val="24"/>
          <w:szCs w:val="24"/>
        </w:rPr>
        <w:t xml:space="preserve">em </w:t>
      </w:r>
      <w:r w:rsidRPr="00F15B0D">
        <w:rPr>
          <w:rFonts w:ascii="Times New Roman" w:hAnsi="Times New Roman" w:cs="Times New Roman"/>
          <w:spacing w:val="-2"/>
          <w:sz w:val="24"/>
          <w:szCs w:val="24"/>
        </w:rPr>
        <w:t>anexo.</w:t>
      </w:r>
    </w:p>
    <w:p w:rsidR="000D1A30" w:rsidRPr="00F15B0D" w:rsidRDefault="00DD43FF" w:rsidP="00F15B0D">
      <w:pPr>
        <w:pStyle w:val="Ttulo1"/>
        <w:numPr>
          <w:ilvl w:val="0"/>
          <w:numId w:val="4"/>
        </w:numPr>
        <w:tabs>
          <w:tab w:val="left" w:pos="383"/>
        </w:tabs>
        <w:ind w:left="383" w:hanging="190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>–PREVISÃO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DE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RECURSOS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pacing w:val="-2"/>
          <w:sz w:val="24"/>
          <w:szCs w:val="24"/>
        </w:rPr>
        <w:t>ORÇAMENTÁRIOS</w:t>
      </w:r>
    </w:p>
    <w:p w:rsidR="000D1A30" w:rsidRPr="00F15B0D" w:rsidRDefault="00DD43FF" w:rsidP="00F15B0D">
      <w:pPr>
        <w:pStyle w:val="PargrafodaLista"/>
        <w:numPr>
          <w:ilvl w:val="1"/>
          <w:numId w:val="4"/>
        </w:numPr>
        <w:tabs>
          <w:tab w:val="left" w:pos="712"/>
        </w:tabs>
        <w:spacing w:before="132" w:line="360" w:lineRule="auto"/>
        <w:ind w:left="193" w:right="4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 xml:space="preserve">As despesas decorrentes da presente contratação correrão à conta de recursos específicos consignados no Orçamento da </w:t>
      </w:r>
      <w:r w:rsidR="00FF7A7D" w:rsidRPr="00F15B0D">
        <w:rPr>
          <w:rFonts w:ascii="Times New Roman" w:hAnsi="Times New Roman" w:cs="Times New Roman"/>
          <w:sz w:val="24"/>
          <w:szCs w:val="24"/>
        </w:rPr>
        <w:t>Camara Municipal de São Gonçalo do Pará</w:t>
      </w:r>
      <w:r w:rsidRPr="00F15B0D">
        <w:rPr>
          <w:rFonts w:ascii="Times New Roman" w:hAnsi="Times New Roman" w:cs="Times New Roman"/>
          <w:sz w:val="24"/>
          <w:szCs w:val="24"/>
        </w:rPr>
        <w:t>,</w:t>
      </w:r>
      <w:r w:rsidR="00613917">
        <w:rPr>
          <w:rFonts w:ascii="Times New Roman" w:hAnsi="Times New Roman" w:cs="Times New Roman"/>
          <w:sz w:val="24"/>
          <w:szCs w:val="24"/>
        </w:rPr>
        <w:t xml:space="preserve"> </w:t>
      </w:r>
      <w:r w:rsidR="007B7363" w:rsidRPr="00F15B0D">
        <w:rPr>
          <w:rFonts w:ascii="Times New Roman" w:hAnsi="Times New Roman" w:cs="Times New Roman"/>
          <w:sz w:val="24"/>
          <w:szCs w:val="24"/>
        </w:rPr>
        <w:t xml:space="preserve">na(s) seguinte(s) dotação(ões): </w:t>
      </w:r>
      <w:r w:rsidR="00F15B0D" w:rsidRPr="00F15B0D">
        <w:rPr>
          <w:rFonts w:ascii="Times New Roman" w:hAnsi="Times New Roman" w:cs="Times New Roman"/>
          <w:sz w:val="24"/>
          <w:szCs w:val="24"/>
        </w:rPr>
        <w:t>01.01.01.01.031.0001.1001.44.90.51.00</w:t>
      </w:r>
      <w:r w:rsidR="007B7363" w:rsidRPr="00F15B0D">
        <w:rPr>
          <w:rFonts w:ascii="Times New Roman" w:hAnsi="Times New Roman" w:cs="Times New Roman"/>
          <w:sz w:val="24"/>
          <w:szCs w:val="24"/>
        </w:rPr>
        <w:t xml:space="preserve"> Ficha:</w:t>
      </w:r>
      <w:r w:rsidR="00F15B0D" w:rsidRPr="00F15B0D">
        <w:rPr>
          <w:rFonts w:ascii="Times New Roman" w:hAnsi="Times New Roman" w:cs="Times New Roman"/>
          <w:sz w:val="24"/>
          <w:szCs w:val="24"/>
        </w:rPr>
        <w:t>1</w:t>
      </w:r>
      <w:r w:rsidR="007B7363" w:rsidRPr="00F15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A30" w:rsidRPr="00F15B0D" w:rsidRDefault="00DD43FF" w:rsidP="00F15B0D">
      <w:pPr>
        <w:pStyle w:val="PargrafodaLista"/>
        <w:numPr>
          <w:ilvl w:val="0"/>
          <w:numId w:val="4"/>
        </w:numPr>
        <w:tabs>
          <w:tab w:val="left" w:pos="383"/>
        </w:tabs>
        <w:spacing w:before="89" w:line="360" w:lineRule="auto"/>
        <w:ind w:left="383" w:hanging="190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b/>
          <w:sz w:val="24"/>
          <w:szCs w:val="24"/>
        </w:rPr>
        <w:t>–PRAZO</w:t>
      </w:r>
      <w:r w:rsidR="00FF7A7D" w:rsidRPr="00F15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b/>
          <w:sz w:val="24"/>
          <w:szCs w:val="24"/>
        </w:rPr>
        <w:t>E</w:t>
      </w:r>
      <w:r w:rsidR="00FF7A7D" w:rsidRPr="00F15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b/>
          <w:sz w:val="24"/>
          <w:szCs w:val="24"/>
        </w:rPr>
        <w:t>CONDIÇÕES</w:t>
      </w:r>
      <w:r w:rsidR="00FF7A7D" w:rsidRPr="00F15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b/>
          <w:sz w:val="24"/>
          <w:szCs w:val="24"/>
        </w:rPr>
        <w:t>DE</w:t>
      </w:r>
      <w:r w:rsidR="00FF7A7D" w:rsidRPr="00F15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b/>
          <w:spacing w:val="-2"/>
          <w:sz w:val="24"/>
          <w:szCs w:val="24"/>
        </w:rPr>
        <w:t>ENTREGA</w:t>
      </w:r>
    </w:p>
    <w:p w:rsidR="000D1A30" w:rsidRPr="00F15B0D" w:rsidRDefault="00DD43FF" w:rsidP="00F15B0D">
      <w:pPr>
        <w:pStyle w:val="PargrafodaLista"/>
        <w:numPr>
          <w:ilvl w:val="1"/>
          <w:numId w:val="4"/>
        </w:numPr>
        <w:tabs>
          <w:tab w:val="left" w:pos="651"/>
        </w:tabs>
        <w:spacing w:before="132" w:line="360" w:lineRule="auto"/>
        <w:ind w:left="193" w:righ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>O prazo para a prestação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dos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serviços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é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de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60 </w:t>
      </w:r>
      <w:r w:rsidRPr="00F15B0D">
        <w:rPr>
          <w:rFonts w:ascii="Times New Roman" w:hAnsi="Times New Roman" w:cs="Times New Roman"/>
          <w:sz w:val="24"/>
          <w:szCs w:val="24"/>
        </w:rPr>
        <w:t>dias,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contados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do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recebimento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da</w:t>
      </w:r>
      <w:r w:rsidR="00FF7A7D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OS (Ordem de Serviço), em remessa única e imediata.</w:t>
      </w:r>
    </w:p>
    <w:p w:rsidR="000D1A30" w:rsidRPr="00F15B0D" w:rsidRDefault="00DD43FF" w:rsidP="00F15B0D">
      <w:pPr>
        <w:pStyle w:val="PargrafodaLista"/>
        <w:numPr>
          <w:ilvl w:val="1"/>
          <w:numId w:val="4"/>
        </w:numPr>
        <w:tabs>
          <w:tab w:val="left" w:pos="682"/>
        </w:tabs>
        <w:spacing w:line="360" w:lineRule="auto"/>
        <w:ind w:left="193" w:righ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 xml:space="preserve">Os serviços deverão ser prestados na </w:t>
      </w:r>
      <w:r w:rsidR="006C563E" w:rsidRPr="00F15B0D">
        <w:rPr>
          <w:rFonts w:ascii="Times New Roman" w:hAnsi="Times New Roman" w:cs="Times New Roman"/>
          <w:sz w:val="24"/>
          <w:szCs w:val="24"/>
        </w:rPr>
        <w:t>Camara Municipal de São Gonçalo do Pará</w:t>
      </w:r>
      <w:r w:rsidR="007B7363" w:rsidRPr="00F15B0D">
        <w:rPr>
          <w:rFonts w:ascii="Times New Roman" w:hAnsi="Times New Roman" w:cs="Times New Roman"/>
          <w:sz w:val="24"/>
          <w:szCs w:val="24"/>
        </w:rPr>
        <w:t>.</w:t>
      </w:r>
    </w:p>
    <w:p w:rsidR="000D1A30" w:rsidRPr="00F15B0D" w:rsidRDefault="00DD43FF" w:rsidP="00F15B0D">
      <w:pPr>
        <w:pStyle w:val="Corpodetexto"/>
        <w:spacing w:line="360" w:lineRule="auto"/>
        <w:ind w:left="193" w:right="410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>8.4. Considerando que a prestação dos serviços será única e imediata, dispensa-se no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total a apresentação da documentação de habilitação, nos termos do art. 70, inciso III, da Lei Federal nº 14.133/21.</w:t>
      </w:r>
    </w:p>
    <w:p w:rsidR="000D1A30" w:rsidRPr="00F15B0D" w:rsidRDefault="00DD43FF" w:rsidP="00F15B0D">
      <w:pPr>
        <w:pStyle w:val="Ttulo1"/>
        <w:numPr>
          <w:ilvl w:val="0"/>
          <w:numId w:val="4"/>
        </w:numPr>
        <w:tabs>
          <w:tab w:val="left" w:pos="383"/>
        </w:tabs>
        <w:spacing w:before="1"/>
        <w:ind w:left="383" w:hanging="190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>–CONDIÇÕES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DE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pacing w:val="-2"/>
          <w:sz w:val="24"/>
          <w:szCs w:val="24"/>
        </w:rPr>
        <w:t>PAGAMENTO</w:t>
      </w:r>
    </w:p>
    <w:p w:rsidR="000D1A30" w:rsidRPr="00F15B0D" w:rsidRDefault="00DD43FF" w:rsidP="00F15B0D">
      <w:pPr>
        <w:pStyle w:val="PargrafodaLista"/>
        <w:numPr>
          <w:ilvl w:val="1"/>
          <w:numId w:val="4"/>
        </w:numPr>
        <w:tabs>
          <w:tab w:val="left" w:pos="651"/>
        </w:tabs>
        <w:spacing w:before="132" w:line="360" w:lineRule="auto"/>
        <w:ind w:left="193" w:right="4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>O pagamento será efetuado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em 02 (duas parcelas) após medição realizada e aprovada pelo engenheiro responsável pela obra, </w:t>
      </w:r>
      <w:r w:rsidRPr="00F15B0D">
        <w:rPr>
          <w:rFonts w:ascii="Times New Roman" w:hAnsi="Times New Roman" w:cs="Times New Roman"/>
          <w:sz w:val="24"/>
          <w:szCs w:val="24"/>
        </w:rPr>
        <w:t>no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prazo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de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até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30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(trinta)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dias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contados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da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finalização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da liquidação da despesa.</w:t>
      </w:r>
    </w:p>
    <w:p w:rsidR="000D1A30" w:rsidRPr="00F15B0D" w:rsidRDefault="00DD43FF" w:rsidP="00F15B0D">
      <w:pPr>
        <w:pStyle w:val="PargrafodaLista"/>
        <w:numPr>
          <w:ilvl w:val="1"/>
          <w:numId w:val="4"/>
        </w:numPr>
        <w:tabs>
          <w:tab w:val="left" w:pos="682"/>
        </w:tabs>
        <w:spacing w:line="360" w:lineRule="auto"/>
        <w:ind w:left="193" w:right="4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>O pagamento será realizado por meio de ordem bancária, para crédito em banco, agência e conta corrente indicados pelo contratado.</w:t>
      </w:r>
    </w:p>
    <w:p w:rsidR="000D1A30" w:rsidRPr="00F15B0D" w:rsidRDefault="00DD43FF" w:rsidP="00F15B0D">
      <w:pPr>
        <w:pStyle w:val="Ttulo1"/>
        <w:numPr>
          <w:ilvl w:val="0"/>
          <w:numId w:val="4"/>
        </w:numPr>
        <w:tabs>
          <w:tab w:val="left" w:pos="510"/>
        </w:tabs>
        <w:spacing w:line="360" w:lineRule="auto"/>
        <w:ind w:left="193" w:right="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>–JUSTIFICATIVA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DA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D</w:t>
      </w:r>
      <w:r w:rsidRPr="00F15B0D">
        <w:rPr>
          <w:rFonts w:ascii="Times New Roman" w:hAnsi="Times New Roman" w:cs="Times New Roman"/>
          <w:sz w:val="24"/>
          <w:szCs w:val="24"/>
        </w:rPr>
        <w:t>IVULGAÇÃO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DE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AVISO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DA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DISPENSA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EM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SÍTIO ELETRÔNICO OFICIAL, PELO PRAZO MÍNIMO DE 3 (TRÊS) DIAS ÚTEIS.</w:t>
      </w:r>
    </w:p>
    <w:p w:rsidR="000D1A30" w:rsidRDefault="00DD43FF" w:rsidP="00F15B0D">
      <w:pPr>
        <w:pStyle w:val="Corpodetexto"/>
        <w:tabs>
          <w:tab w:val="left" w:pos="1839"/>
          <w:tab w:val="left" w:pos="2436"/>
          <w:tab w:val="left" w:pos="2778"/>
          <w:tab w:val="left" w:pos="4040"/>
        </w:tabs>
        <w:spacing w:line="360" w:lineRule="auto"/>
        <w:ind w:left="193" w:right="417"/>
        <w:jc w:val="both"/>
        <w:rPr>
          <w:rFonts w:ascii="Times New Roman" w:hAnsi="Times New Roman" w:cs="Times New Roman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>Considerando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que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as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contratações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realizadas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com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fundamento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no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art.75,incisos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I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e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II, devem ser PREFERENCIALMENTE precedidas de divulgação de aviso em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sítio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 xml:space="preserve">eletrônico oficial, pelo prazo mínimo de 3 (três) dias úteis, nos termos do §3º do mesmo artigo supra. </w:t>
      </w:r>
      <w:r w:rsidRPr="00F15B0D">
        <w:rPr>
          <w:rFonts w:ascii="Times New Roman" w:hAnsi="Times New Roman" w:cs="Times New Roman"/>
          <w:spacing w:val="-2"/>
          <w:sz w:val="24"/>
          <w:szCs w:val="24"/>
        </w:rPr>
        <w:t>Considerando</w:t>
      </w:r>
      <w:r w:rsid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pacing w:val="-4"/>
          <w:sz w:val="24"/>
          <w:szCs w:val="24"/>
        </w:rPr>
        <w:t>que</w:t>
      </w:r>
      <w:r w:rsid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="00F15B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pacing w:val="-2"/>
          <w:sz w:val="24"/>
          <w:szCs w:val="24"/>
        </w:rPr>
        <w:t>respectiva</w:t>
      </w:r>
      <w:r w:rsidR="006C563E" w:rsidRPr="00F15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norma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legal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não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imprime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medida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obrigatória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à</w:t>
      </w:r>
      <w:r w:rsidR="006C563E"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Pr="00F15B0D">
        <w:rPr>
          <w:rFonts w:ascii="Times New Roman" w:hAnsi="Times New Roman" w:cs="Times New Roman"/>
          <w:sz w:val="24"/>
          <w:szCs w:val="24"/>
        </w:rPr>
        <w:t>Administração na realização das contratações por dispensa em razão do valor</w:t>
      </w:r>
      <w:r w:rsidR="00F15B0D" w:rsidRPr="00F15B0D">
        <w:rPr>
          <w:rFonts w:ascii="Times New Roman" w:hAnsi="Times New Roman" w:cs="Times New Roman"/>
          <w:sz w:val="24"/>
          <w:szCs w:val="24"/>
        </w:rPr>
        <w:t>, optamos pela divulgação por 3 (três) dias úteis</w:t>
      </w:r>
      <w:r w:rsidRPr="00F15B0D">
        <w:rPr>
          <w:rFonts w:ascii="Times New Roman" w:hAnsi="Times New Roman" w:cs="Times New Roman"/>
          <w:sz w:val="24"/>
          <w:szCs w:val="24"/>
        </w:rPr>
        <w:t>.</w:t>
      </w:r>
    </w:p>
    <w:p w:rsidR="00F15B0D" w:rsidRPr="00F15B0D" w:rsidRDefault="00F15B0D" w:rsidP="00F15B0D">
      <w:pPr>
        <w:pStyle w:val="Corpodetexto"/>
        <w:tabs>
          <w:tab w:val="left" w:pos="1839"/>
          <w:tab w:val="left" w:pos="2436"/>
          <w:tab w:val="left" w:pos="2778"/>
          <w:tab w:val="left" w:pos="4040"/>
        </w:tabs>
        <w:spacing w:line="360" w:lineRule="auto"/>
        <w:ind w:left="193" w:right="417"/>
        <w:jc w:val="both"/>
        <w:rPr>
          <w:rFonts w:ascii="Times New Roman" w:hAnsi="Times New Roman" w:cs="Times New Roman"/>
          <w:sz w:val="24"/>
          <w:szCs w:val="24"/>
        </w:rPr>
      </w:pPr>
    </w:p>
    <w:p w:rsidR="000D1A30" w:rsidRDefault="00FF7A7D" w:rsidP="00F15B0D">
      <w:pPr>
        <w:pStyle w:val="Corpodetexto"/>
        <w:ind w:left="19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15B0D">
        <w:rPr>
          <w:rFonts w:ascii="Times New Roman" w:hAnsi="Times New Roman" w:cs="Times New Roman"/>
          <w:sz w:val="24"/>
          <w:szCs w:val="24"/>
        </w:rPr>
        <w:t>São Gonçalo do Pará</w:t>
      </w:r>
      <w:r w:rsidR="00DD43FF" w:rsidRPr="00F15B0D">
        <w:rPr>
          <w:rFonts w:ascii="Times New Roman" w:hAnsi="Times New Roman" w:cs="Times New Roman"/>
          <w:sz w:val="24"/>
          <w:szCs w:val="24"/>
        </w:rPr>
        <w:t>-MG,</w:t>
      </w:r>
      <w:r w:rsidRPr="00F15B0D">
        <w:rPr>
          <w:rFonts w:ascii="Times New Roman" w:hAnsi="Times New Roman" w:cs="Times New Roman"/>
          <w:sz w:val="24"/>
          <w:szCs w:val="24"/>
        </w:rPr>
        <w:t xml:space="preserve"> 12 </w:t>
      </w:r>
      <w:r w:rsidR="00DD43FF" w:rsidRPr="00F15B0D">
        <w:rPr>
          <w:rFonts w:ascii="Times New Roman" w:hAnsi="Times New Roman" w:cs="Times New Roman"/>
          <w:sz w:val="24"/>
          <w:szCs w:val="24"/>
        </w:rPr>
        <w:t>de</w:t>
      </w:r>
      <w:r w:rsidRPr="00F15B0D">
        <w:rPr>
          <w:rFonts w:ascii="Times New Roman" w:hAnsi="Times New Roman" w:cs="Times New Roman"/>
          <w:sz w:val="24"/>
          <w:szCs w:val="24"/>
        </w:rPr>
        <w:t xml:space="preserve"> Março </w:t>
      </w:r>
      <w:r w:rsidR="00DD43FF" w:rsidRPr="00F15B0D">
        <w:rPr>
          <w:rFonts w:ascii="Times New Roman" w:hAnsi="Times New Roman" w:cs="Times New Roman"/>
          <w:sz w:val="24"/>
          <w:szCs w:val="24"/>
        </w:rPr>
        <w:t>de</w:t>
      </w:r>
      <w:r w:rsidRPr="00F15B0D">
        <w:rPr>
          <w:rFonts w:ascii="Times New Roman" w:hAnsi="Times New Roman" w:cs="Times New Roman"/>
          <w:sz w:val="24"/>
          <w:szCs w:val="24"/>
        </w:rPr>
        <w:t xml:space="preserve"> </w:t>
      </w:r>
      <w:r w:rsidR="00DD43FF" w:rsidRPr="00F15B0D">
        <w:rPr>
          <w:rFonts w:ascii="Times New Roman" w:hAnsi="Times New Roman" w:cs="Times New Roman"/>
          <w:spacing w:val="-2"/>
          <w:sz w:val="24"/>
          <w:szCs w:val="24"/>
        </w:rPr>
        <w:t>2024.</w:t>
      </w:r>
    </w:p>
    <w:p w:rsidR="00F15B0D" w:rsidRDefault="00F15B0D" w:rsidP="00F15B0D">
      <w:pPr>
        <w:pStyle w:val="Corpodetexto"/>
        <w:ind w:left="193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15B0D" w:rsidRDefault="00F15B0D" w:rsidP="00F15B0D">
      <w:pPr>
        <w:pStyle w:val="Corpodetexto"/>
        <w:ind w:left="193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15B0D" w:rsidRPr="00F15B0D" w:rsidRDefault="00F15B0D" w:rsidP="00F15B0D">
      <w:pPr>
        <w:ind w:left="7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5B0D">
        <w:rPr>
          <w:rFonts w:ascii="Times New Roman" w:hAnsi="Times New Roman" w:cs="Times New Roman"/>
          <w:b/>
          <w:color w:val="000000"/>
          <w:sz w:val="24"/>
          <w:szCs w:val="24"/>
        </w:rPr>
        <w:t>WALDECH JOSE DE MELO</w:t>
      </w:r>
    </w:p>
    <w:p w:rsidR="00F15B0D" w:rsidRPr="00F15B0D" w:rsidRDefault="00F15B0D" w:rsidP="00F15B0D">
      <w:pPr>
        <w:pStyle w:val="Corpodetexto"/>
        <w:ind w:left="193"/>
        <w:jc w:val="both"/>
        <w:rPr>
          <w:rFonts w:ascii="Times New Roman" w:hAnsi="Times New Roman" w:cs="Times New Roman"/>
          <w:sz w:val="24"/>
          <w:szCs w:val="24"/>
        </w:rPr>
      </w:pPr>
    </w:p>
    <w:sectPr w:rsidR="00F15B0D" w:rsidRPr="00F15B0D" w:rsidSect="008F60AB">
      <w:pgSz w:w="11920" w:h="16840"/>
      <w:pgMar w:top="2000" w:right="1020" w:bottom="280" w:left="940" w:header="1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95" w:rsidRDefault="00124295">
      <w:r>
        <w:separator/>
      </w:r>
    </w:p>
  </w:endnote>
  <w:endnote w:type="continuationSeparator" w:id="1">
    <w:p w:rsidR="00124295" w:rsidRDefault="00124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7D" w:rsidRDefault="00FF7A7D" w:rsidP="00FF7A7D">
    <w:pPr>
      <w:pStyle w:val="Rodap"/>
      <w:tabs>
        <w:tab w:val="clear" w:pos="425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95" w:rsidRDefault="00124295">
      <w:r>
        <w:separator/>
      </w:r>
    </w:p>
  </w:footnote>
  <w:footnote w:type="continuationSeparator" w:id="1">
    <w:p w:rsidR="00124295" w:rsidRDefault="00124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F6" w:rsidRDefault="000110F6" w:rsidP="00FF7A7D">
    <w:pPr>
      <w:tabs>
        <w:tab w:val="center" w:pos="4252"/>
        <w:tab w:val="right" w:pos="8504"/>
      </w:tabs>
      <w:jc w:val="center"/>
      <w:rPr>
        <w:rFonts w:eastAsia="Calibri"/>
        <w:b/>
      </w:rPr>
    </w:pPr>
    <w:r>
      <w:rPr>
        <w:rFonts w:eastAsia="Calibri"/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-100965</wp:posOffset>
          </wp:positionH>
          <wp:positionV relativeFrom="paragraph">
            <wp:posOffset>99695</wp:posOffset>
          </wp:positionV>
          <wp:extent cx="583565" cy="675640"/>
          <wp:effectExtent l="19050" t="0" r="6985" b="0"/>
          <wp:wrapSquare wrapText="bothSides"/>
          <wp:docPr id="3" name="Imagem 8" descr="Ed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Edi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0F6" w:rsidRPr="00D03E95" w:rsidRDefault="000110F6" w:rsidP="000110F6">
    <w:pPr>
      <w:tabs>
        <w:tab w:val="center" w:pos="4252"/>
        <w:tab w:val="right" w:pos="8504"/>
      </w:tabs>
      <w:jc w:val="center"/>
      <w:rPr>
        <w:rFonts w:eastAsia="Calibri"/>
        <w:b/>
      </w:rPr>
    </w:pPr>
    <w:r w:rsidRPr="00D03E95">
      <w:rPr>
        <w:rFonts w:eastAsia="Calibri"/>
        <w:b/>
      </w:rPr>
      <w:t>CÂMARA MUNICIPAL DE SÃO GONÇALO DO PARÁ – MG</w:t>
    </w:r>
  </w:p>
  <w:p w:rsidR="000110F6" w:rsidRDefault="000110F6" w:rsidP="000110F6">
    <w:pPr>
      <w:tabs>
        <w:tab w:val="center" w:pos="4252"/>
        <w:tab w:val="right" w:pos="8504"/>
      </w:tabs>
      <w:jc w:val="center"/>
    </w:pPr>
    <w:r w:rsidRPr="00D03E95">
      <w:rPr>
        <w:rFonts w:eastAsia="Calibri"/>
        <w:b/>
      </w:rPr>
      <w:t>CNPJ – 03.857.824/0001-70</w:t>
    </w:r>
  </w:p>
  <w:p w:rsidR="000110F6" w:rsidRDefault="000110F6" w:rsidP="000110F6">
    <w:pPr>
      <w:pStyle w:val="Cabealho"/>
      <w:jc w:val="center"/>
      <w:rPr>
        <w:lang w:val="pt-BR"/>
      </w:rPr>
    </w:pPr>
  </w:p>
  <w:p w:rsidR="000110F6" w:rsidRDefault="000110F6" w:rsidP="000110F6">
    <w:pPr>
      <w:pStyle w:val="Cabealho"/>
      <w:rPr>
        <w:lang w:val="pt-BR"/>
      </w:rPr>
    </w:pPr>
  </w:p>
  <w:p w:rsidR="000D1A30" w:rsidRDefault="00344CA1">
    <w:pPr>
      <w:pStyle w:val="Corpodetexto"/>
      <w:spacing w:line="14" w:lineRule="auto"/>
      <w:rPr>
        <w:sz w:val="20"/>
      </w:rPr>
    </w:pPr>
    <w:r w:rsidRPr="00344CA1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32.05pt;margin-top:48.9pt;width:346.65pt;height:43.55pt;z-index:-251658240;mso-position-horizontal-relative:page;mso-position-vertical-relative:page" filled="f" stroked="f">
          <v:textbox inset="0,0,0,0">
            <w:txbxContent>
              <w:p w:rsidR="008F60AB" w:rsidRPr="000110F6" w:rsidRDefault="008F60AB" w:rsidP="000110F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AC1"/>
    <w:multiLevelType w:val="hybridMultilevel"/>
    <w:tmpl w:val="B464F19E"/>
    <w:lvl w:ilvl="0" w:tplc="F496EA1E">
      <w:numFmt w:val="bullet"/>
      <w:lvlText w:val="●"/>
      <w:lvlJc w:val="left"/>
      <w:pPr>
        <w:ind w:left="91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0B227F06">
      <w:numFmt w:val="bullet"/>
      <w:lvlText w:val="•"/>
      <w:lvlJc w:val="left"/>
      <w:pPr>
        <w:ind w:left="1824" w:hanging="360"/>
      </w:pPr>
      <w:rPr>
        <w:rFonts w:hint="default"/>
        <w:lang w:val="pt-PT" w:eastAsia="en-US" w:bidi="ar-SA"/>
      </w:rPr>
    </w:lvl>
    <w:lvl w:ilvl="2" w:tplc="65FAAEA0">
      <w:numFmt w:val="bullet"/>
      <w:lvlText w:val="•"/>
      <w:lvlJc w:val="left"/>
      <w:pPr>
        <w:ind w:left="2728" w:hanging="360"/>
      </w:pPr>
      <w:rPr>
        <w:rFonts w:hint="default"/>
        <w:lang w:val="pt-PT" w:eastAsia="en-US" w:bidi="ar-SA"/>
      </w:rPr>
    </w:lvl>
    <w:lvl w:ilvl="3" w:tplc="CB4CBD04">
      <w:numFmt w:val="bullet"/>
      <w:lvlText w:val="•"/>
      <w:lvlJc w:val="left"/>
      <w:pPr>
        <w:ind w:left="3632" w:hanging="360"/>
      </w:pPr>
      <w:rPr>
        <w:rFonts w:hint="default"/>
        <w:lang w:val="pt-PT" w:eastAsia="en-US" w:bidi="ar-SA"/>
      </w:rPr>
    </w:lvl>
    <w:lvl w:ilvl="4" w:tplc="DABE5BE2">
      <w:numFmt w:val="bullet"/>
      <w:lvlText w:val="•"/>
      <w:lvlJc w:val="left"/>
      <w:pPr>
        <w:ind w:left="4536" w:hanging="360"/>
      </w:pPr>
      <w:rPr>
        <w:rFonts w:hint="default"/>
        <w:lang w:val="pt-PT" w:eastAsia="en-US" w:bidi="ar-SA"/>
      </w:rPr>
    </w:lvl>
    <w:lvl w:ilvl="5" w:tplc="4336BDEE">
      <w:numFmt w:val="bullet"/>
      <w:lvlText w:val="•"/>
      <w:lvlJc w:val="left"/>
      <w:pPr>
        <w:ind w:left="5440" w:hanging="360"/>
      </w:pPr>
      <w:rPr>
        <w:rFonts w:hint="default"/>
        <w:lang w:val="pt-PT" w:eastAsia="en-US" w:bidi="ar-SA"/>
      </w:rPr>
    </w:lvl>
    <w:lvl w:ilvl="6" w:tplc="E13C3BFA"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7" w:tplc="6CD0DF1C">
      <w:numFmt w:val="bullet"/>
      <w:lvlText w:val="•"/>
      <w:lvlJc w:val="left"/>
      <w:pPr>
        <w:ind w:left="7248" w:hanging="360"/>
      </w:pPr>
      <w:rPr>
        <w:rFonts w:hint="default"/>
        <w:lang w:val="pt-PT" w:eastAsia="en-US" w:bidi="ar-SA"/>
      </w:rPr>
    </w:lvl>
    <w:lvl w:ilvl="8" w:tplc="C62E7E30">
      <w:numFmt w:val="bullet"/>
      <w:lvlText w:val="•"/>
      <w:lvlJc w:val="left"/>
      <w:pPr>
        <w:ind w:left="8152" w:hanging="360"/>
      </w:pPr>
      <w:rPr>
        <w:rFonts w:hint="default"/>
        <w:lang w:val="pt-PT" w:eastAsia="en-US" w:bidi="ar-SA"/>
      </w:rPr>
    </w:lvl>
  </w:abstractNum>
  <w:abstractNum w:abstractNumId="1">
    <w:nsid w:val="14897853"/>
    <w:multiLevelType w:val="hybridMultilevel"/>
    <w:tmpl w:val="BF6E67F0"/>
    <w:lvl w:ilvl="0" w:tplc="D9E60B1A">
      <w:start w:val="1"/>
      <w:numFmt w:val="decimal"/>
      <w:lvlText w:val="%1."/>
      <w:lvlJc w:val="left"/>
      <w:pPr>
        <w:ind w:left="449" w:hanging="2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1" w:tplc="2E7A539C">
      <w:numFmt w:val="bullet"/>
      <w:lvlText w:val="•"/>
      <w:lvlJc w:val="left"/>
      <w:pPr>
        <w:ind w:left="1392" w:hanging="256"/>
      </w:pPr>
      <w:rPr>
        <w:rFonts w:hint="default"/>
        <w:lang w:val="pt-PT" w:eastAsia="en-US" w:bidi="ar-SA"/>
      </w:rPr>
    </w:lvl>
    <w:lvl w:ilvl="2" w:tplc="15C8E96E">
      <w:numFmt w:val="bullet"/>
      <w:lvlText w:val="•"/>
      <w:lvlJc w:val="left"/>
      <w:pPr>
        <w:ind w:left="2344" w:hanging="256"/>
      </w:pPr>
      <w:rPr>
        <w:rFonts w:hint="default"/>
        <w:lang w:val="pt-PT" w:eastAsia="en-US" w:bidi="ar-SA"/>
      </w:rPr>
    </w:lvl>
    <w:lvl w:ilvl="3" w:tplc="D952D64E">
      <w:numFmt w:val="bullet"/>
      <w:lvlText w:val="•"/>
      <w:lvlJc w:val="left"/>
      <w:pPr>
        <w:ind w:left="3296" w:hanging="256"/>
      </w:pPr>
      <w:rPr>
        <w:rFonts w:hint="default"/>
        <w:lang w:val="pt-PT" w:eastAsia="en-US" w:bidi="ar-SA"/>
      </w:rPr>
    </w:lvl>
    <w:lvl w:ilvl="4" w:tplc="EBEE9734">
      <w:numFmt w:val="bullet"/>
      <w:lvlText w:val="•"/>
      <w:lvlJc w:val="left"/>
      <w:pPr>
        <w:ind w:left="4248" w:hanging="256"/>
      </w:pPr>
      <w:rPr>
        <w:rFonts w:hint="default"/>
        <w:lang w:val="pt-PT" w:eastAsia="en-US" w:bidi="ar-SA"/>
      </w:rPr>
    </w:lvl>
    <w:lvl w:ilvl="5" w:tplc="1A0454EA">
      <w:numFmt w:val="bullet"/>
      <w:lvlText w:val="•"/>
      <w:lvlJc w:val="left"/>
      <w:pPr>
        <w:ind w:left="5200" w:hanging="256"/>
      </w:pPr>
      <w:rPr>
        <w:rFonts w:hint="default"/>
        <w:lang w:val="pt-PT" w:eastAsia="en-US" w:bidi="ar-SA"/>
      </w:rPr>
    </w:lvl>
    <w:lvl w:ilvl="6" w:tplc="2B0A9322">
      <w:numFmt w:val="bullet"/>
      <w:lvlText w:val="•"/>
      <w:lvlJc w:val="left"/>
      <w:pPr>
        <w:ind w:left="6152" w:hanging="256"/>
      </w:pPr>
      <w:rPr>
        <w:rFonts w:hint="default"/>
        <w:lang w:val="pt-PT" w:eastAsia="en-US" w:bidi="ar-SA"/>
      </w:rPr>
    </w:lvl>
    <w:lvl w:ilvl="7" w:tplc="127C5E64">
      <w:numFmt w:val="bullet"/>
      <w:lvlText w:val="•"/>
      <w:lvlJc w:val="left"/>
      <w:pPr>
        <w:ind w:left="7104" w:hanging="256"/>
      </w:pPr>
      <w:rPr>
        <w:rFonts w:hint="default"/>
        <w:lang w:val="pt-PT" w:eastAsia="en-US" w:bidi="ar-SA"/>
      </w:rPr>
    </w:lvl>
    <w:lvl w:ilvl="8" w:tplc="7EFE4748">
      <w:numFmt w:val="bullet"/>
      <w:lvlText w:val="•"/>
      <w:lvlJc w:val="left"/>
      <w:pPr>
        <w:ind w:left="8056" w:hanging="256"/>
      </w:pPr>
      <w:rPr>
        <w:rFonts w:hint="default"/>
        <w:lang w:val="pt-PT" w:eastAsia="en-US" w:bidi="ar-SA"/>
      </w:rPr>
    </w:lvl>
  </w:abstractNum>
  <w:abstractNum w:abstractNumId="2">
    <w:nsid w:val="3EB55C20"/>
    <w:multiLevelType w:val="multilevel"/>
    <w:tmpl w:val="F54875A6"/>
    <w:lvl w:ilvl="0">
      <w:start w:val="1"/>
      <w:numFmt w:val="decimal"/>
      <w:lvlText w:val="%1"/>
      <w:lvlJc w:val="left"/>
      <w:pPr>
        <w:ind w:left="385" w:hanging="19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4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44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1" w:hanging="720"/>
      </w:pPr>
      <w:rPr>
        <w:rFonts w:hint="default"/>
        <w:lang w:val="pt-PT" w:eastAsia="en-US" w:bidi="ar-SA"/>
      </w:rPr>
    </w:lvl>
  </w:abstractNum>
  <w:abstractNum w:abstractNumId="3">
    <w:nsid w:val="403D29DA"/>
    <w:multiLevelType w:val="multilevel"/>
    <w:tmpl w:val="3F449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786801C2"/>
    <w:multiLevelType w:val="hybridMultilevel"/>
    <w:tmpl w:val="612C5594"/>
    <w:lvl w:ilvl="0" w:tplc="968CDEE6">
      <w:numFmt w:val="bullet"/>
      <w:lvlText w:val="●"/>
      <w:lvlJc w:val="left"/>
      <w:pPr>
        <w:ind w:left="64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AA38A5F4">
      <w:numFmt w:val="bullet"/>
      <w:lvlText w:val="•"/>
      <w:lvlJc w:val="left"/>
      <w:pPr>
        <w:ind w:left="1554" w:hanging="360"/>
      </w:pPr>
      <w:rPr>
        <w:rFonts w:hint="default"/>
        <w:lang w:val="pt-PT" w:eastAsia="en-US" w:bidi="ar-SA"/>
      </w:rPr>
    </w:lvl>
    <w:lvl w:ilvl="2" w:tplc="2F2ABD82">
      <w:numFmt w:val="bullet"/>
      <w:lvlText w:val="•"/>
      <w:lvlJc w:val="left"/>
      <w:pPr>
        <w:ind w:left="2458" w:hanging="360"/>
      </w:pPr>
      <w:rPr>
        <w:rFonts w:hint="default"/>
        <w:lang w:val="pt-PT" w:eastAsia="en-US" w:bidi="ar-SA"/>
      </w:rPr>
    </w:lvl>
    <w:lvl w:ilvl="3" w:tplc="BA0CD8E8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4" w:tplc="C332F2D2">
      <w:numFmt w:val="bullet"/>
      <w:lvlText w:val="•"/>
      <w:lvlJc w:val="left"/>
      <w:pPr>
        <w:ind w:left="4266" w:hanging="360"/>
      </w:pPr>
      <w:rPr>
        <w:rFonts w:hint="default"/>
        <w:lang w:val="pt-PT" w:eastAsia="en-US" w:bidi="ar-SA"/>
      </w:rPr>
    </w:lvl>
    <w:lvl w:ilvl="5" w:tplc="F5767BA8">
      <w:numFmt w:val="bullet"/>
      <w:lvlText w:val="•"/>
      <w:lvlJc w:val="left"/>
      <w:pPr>
        <w:ind w:left="5170" w:hanging="360"/>
      </w:pPr>
      <w:rPr>
        <w:rFonts w:hint="default"/>
        <w:lang w:val="pt-PT" w:eastAsia="en-US" w:bidi="ar-SA"/>
      </w:rPr>
    </w:lvl>
    <w:lvl w:ilvl="6" w:tplc="3F503E8E">
      <w:numFmt w:val="bullet"/>
      <w:lvlText w:val="•"/>
      <w:lvlJc w:val="left"/>
      <w:pPr>
        <w:ind w:left="6074" w:hanging="360"/>
      </w:pPr>
      <w:rPr>
        <w:rFonts w:hint="default"/>
        <w:lang w:val="pt-PT" w:eastAsia="en-US" w:bidi="ar-SA"/>
      </w:rPr>
    </w:lvl>
    <w:lvl w:ilvl="7" w:tplc="3F02B31E">
      <w:numFmt w:val="bullet"/>
      <w:lvlText w:val="•"/>
      <w:lvlJc w:val="left"/>
      <w:pPr>
        <w:ind w:left="6978" w:hanging="360"/>
      </w:pPr>
      <w:rPr>
        <w:rFonts w:hint="default"/>
        <w:lang w:val="pt-PT" w:eastAsia="en-US" w:bidi="ar-SA"/>
      </w:rPr>
    </w:lvl>
    <w:lvl w:ilvl="8" w:tplc="39F24C64">
      <w:numFmt w:val="bullet"/>
      <w:lvlText w:val="•"/>
      <w:lvlJc w:val="left"/>
      <w:pPr>
        <w:ind w:left="7882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D1A30"/>
    <w:rsid w:val="000110F6"/>
    <w:rsid w:val="000D1A30"/>
    <w:rsid w:val="00124295"/>
    <w:rsid w:val="001D7DA3"/>
    <w:rsid w:val="002614C4"/>
    <w:rsid w:val="002856AB"/>
    <w:rsid w:val="002C31B6"/>
    <w:rsid w:val="00344CA1"/>
    <w:rsid w:val="003F7426"/>
    <w:rsid w:val="00486BD2"/>
    <w:rsid w:val="00613917"/>
    <w:rsid w:val="006C563E"/>
    <w:rsid w:val="006F37A7"/>
    <w:rsid w:val="007B7363"/>
    <w:rsid w:val="007C7172"/>
    <w:rsid w:val="007F1E40"/>
    <w:rsid w:val="00807753"/>
    <w:rsid w:val="008231BC"/>
    <w:rsid w:val="008F60AB"/>
    <w:rsid w:val="009E0238"/>
    <w:rsid w:val="00CC1F14"/>
    <w:rsid w:val="00CD29B3"/>
    <w:rsid w:val="00DD43FF"/>
    <w:rsid w:val="00E33F07"/>
    <w:rsid w:val="00F15B0D"/>
    <w:rsid w:val="00F66E3F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60AB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8F60AB"/>
    <w:pPr>
      <w:ind w:left="383" w:hanging="19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0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F60AB"/>
    <w:rPr>
      <w:sz w:val="23"/>
      <w:szCs w:val="23"/>
    </w:rPr>
  </w:style>
  <w:style w:type="paragraph" w:styleId="Ttulo">
    <w:name w:val="Title"/>
    <w:basedOn w:val="Normal"/>
    <w:uiPriority w:val="1"/>
    <w:qFormat/>
    <w:rsid w:val="008F60AB"/>
    <w:pPr>
      <w:spacing w:line="343" w:lineRule="exact"/>
      <w:ind w:left="20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8F60AB"/>
    <w:pPr>
      <w:ind w:left="193"/>
    </w:pPr>
  </w:style>
  <w:style w:type="paragraph" w:customStyle="1" w:styleId="TableParagraph">
    <w:name w:val="Table Paragraph"/>
    <w:basedOn w:val="Normal"/>
    <w:uiPriority w:val="1"/>
    <w:qFormat/>
    <w:rsid w:val="008F60AB"/>
  </w:style>
  <w:style w:type="character" w:styleId="Hyperlink">
    <w:name w:val="Hyperlink"/>
    <w:basedOn w:val="Fontepargpadro"/>
    <w:uiPriority w:val="99"/>
    <w:unhideWhenUsed/>
    <w:rsid w:val="002614C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0110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10F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0110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10F6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83" w:hanging="19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line="343" w:lineRule="exact"/>
      <w:ind w:left="20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9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614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DFD_ parquinhos  .docx</vt:lpstr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DFD_ parquinhos  .docx</dc:title>
  <dc:creator>Colonia</dc:creator>
  <cp:lastModifiedBy>Cliente</cp:lastModifiedBy>
  <cp:revision>6</cp:revision>
  <dcterms:created xsi:type="dcterms:W3CDTF">2024-03-12T14:40:00Z</dcterms:created>
  <dcterms:modified xsi:type="dcterms:W3CDTF">2024-03-12T15:48:00Z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